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A4050" w:rsidRPr="00E935AC" w:rsidRDefault="005A4050" w:rsidP="005A4050">
      <w:pPr>
        <w:spacing w:line="360" w:lineRule="auto"/>
        <w:jc w:val="right"/>
        <w:rPr>
          <w:rFonts w:ascii="Sylfaen" w:hAnsi="Sylfaen"/>
        </w:rPr>
      </w:pPr>
      <w:proofErr w:type="spellStart"/>
      <w:r w:rsidRPr="00E935AC">
        <w:rPr>
          <w:rFonts w:ascii="Sylfaen" w:hAnsi="Sylfaen"/>
        </w:rPr>
        <w:t>Atinati</w:t>
      </w:r>
      <w:proofErr w:type="spellEnd"/>
      <w:r w:rsidRPr="00E935AC">
        <w:rPr>
          <w:rFonts w:ascii="Sylfaen" w:hAnsi="Sylfaen"/>
        </w:rPr>
        <w:t xml:space="preserve"> MAMATSASHVILI</w:t>
      </w:r>
    </w:p>
    <w:p w:rsidR="005A4050" w:rsidRPr="00E935AC" w:rsidRDefault="005A4050" w:rsidP="005A4050">
      <w:pPr>
        <w:spacing w:line="360" w:lineRule="auto"/>
        <w:jc w:val="right"/>
        <w:rPr>
          <w:rFonts w:ascii="Sylfaen" w:hAnsi="Sylfaen"/>
        </w:rPr>
      </w:pPr>
      <w:r w:rsidRPr="00E935AC">
        <w:rPr>
          <w:rFonts w:ascii="Sylfaen" w:hAnsi="Sylfaen"/>
        </w:rPr>
        <w:t>Professeure de Littérature comparée</w:t>
      </w:r>
    </w:p>
    <w:p w:rsidR="005A4050" w:rsidRPr="00E935AC" w:rsidRDefault="005A4050" w:rsidP="005A4050">
      <w:pPr>
        <w:spacing w:line="360" w:lineRule="auto"/>
        <w:jc w:val="right"/>
        <w:rPr>
          <w:rFonts w:ascii="Sylfaen" w:hAnsi="Sylfaen"/>
        </w:rPr>
      </w:pPr>
      <w:r w:rsidRPr="00E935AC">
        <w:rPr>
          <w:rFonts w:ascii="Sylfaen" w:hAnsi="Sylfaen"/>
        </w:rPr>
        <w:t>Université d’État Ilia</w:t>
      </w:r>
    </w:p>
    <w:p w:rsidR="005A4050" w:rsidRPr="00E935AC" w:rsidRDefault="005A4050" w:rsidP="005A4050">
      <w:pPr>
        <w:spacing w:line="360" w:lineRule="auto"/>
        <w:jc w:val="right"/>
        <w:rPr>
          <w:rFonts w:ascii="Sylfaen" w:hAnsi="Sylfaen"/>
          <w:i/>
        </w:rPr>
      </w:pPr>
      <w:r w:rsidRPr="00E935AC">
        <w:rPr>
          <w:rFonts w:ascii="Sylfaen" w:hAnsi="Sylfaen"/>
        </w:rPr>
        <w:t xml:space="preserve">Présidente du jury général d’attribution du </w:t>
      </w:r>
      <w:r w:rsidRPr="00E935AC">
        <w:rPr>
          <w:rFonts w:ascii="Sylfaen" w:hAnsi="Sylfaen"/>
          <w:i/>
        </w:rPr>
        <w:t>Prix Goncourt. Choix de la Géorgie</w:t>
      </w:r>
    </w:p>
    <w:p w:rsidR="005A4050" w:rsidRPr="00E935AC" w:rsidRDefault="005A4050" w:rsidP="005A4050">
      <w:pPr>
        <w:spacing w:line="360" w:lineRule="auto"/>
        <w:jc w:val="right"/>
        <w:rPr>
          <w:rFonts w:ascii="Sylfaen" w:hAnsi="Sylfaen"/>
          <w:i/>
        </w:rPr>
      </w:pPr>
    </w:p>
    <w:p w:rsidR="005A4050" w:rsidRPr="00E935AC" w:rsidRDefault="005A4050" w:rsidP="005A4050">
      <w:pPr>
        <w:spacing w:line="360" w:lineRule="auto"/>
        <w:jc w:val="right"/>
        <w:rPr>
          <w:rFonts w:ascii="Sylfaen" w:hAnsi="Sylfaen"/>
        </w:rPr>
      </w:pPr>
    </w:p>
    <w:p w:rsidR="005A4050" w:rsidRPr="00E935AC" w:rsidRDefault="005A4050" w:rsidP="005A4050">
      <w:pPr>
        <w:spacing w:line="360" w:lineRule="auto"/>
        <w:jc w:val="center"/>
        <w:rPr>
          <w:rFonts w:ascii="Sylfaen" w:hAnsi="Sylfaen"/>
        </w:rPr>
      </w:pPr>
      <w:r w:rsidRPr="00E935AC">
        <w:rPr>
          <w:rFonts w:ascii="Sylfaen" w:hAnsi="Sylfaen"/>
        </w:rPr>
        <w:t xml:space="preserve">Discours d’introduction à la cérémonie de la proclamation du lauréat du </w:t>
      </w:r>
      <w:r w:rsidRPr="00E935AC">
        <w:rPr>
          <w:rFonts w:ascii="Sylfaen" w:hAnsi="Sylfaen"/>
          <w:i/>
        </w:rPr>
        <w:t xml:space="preserve">Prix Goncourt. Choix de la Géorgie </w:t>
      </w:r>
      <w:r w:rsidRPr="00E935AC">
        <w:rPr>
          <w:rFonts w:ascii="Sylfaen" w:hAnsi="Sylfaen"/>
        </w:rPr>
        <w:t>pour l’année 2025</w:t>
      </w:r>
    </w:p>
    <w:p w:rsidR="005A4050" w:rsidRPr="00E935AC" w:rsidRDefault="005A4050" w:rsidP="005A4050">
      <w:pPr>
        <w:spacing w:line="360" w:lineRule="auto"/>
        <w:rPr>
          <w:rFonts w:ascii="Sylfaen" w:hAnsi="Sylfaen"/>
        </w:rPr>
      </w:pPr>
    </w:p>
    <w:p w:rsidR="005A4050" w:rsidRPr="00E935AC" w:rsidRDefault="005A4050" w:rsidP="005A4050">
      <w:pPr>
        <w:pStyle w:val="NormalWeb"/>
        <w:spacing w:before="0" w:beforeAutospacing="0" w:after="0" w:afterAutospacing="0" w:line="360" w:lineRule="auto"/>
        <w:ind w:firstLine="708"/>
        <w:jc w:val="both"/>
        <w:rPr>
          <w:rFonts w:ascii="Sylfaen" w:hAnsi="Sylfaen"/>
        </w:rPr>
      </w:pPr>
      <w:r w:rsidRPr="00E935AC">
        <w:rPr>
          <w:rFonts w:ascii="Sylfaen" w:hAnsi="Sylfaen"/>
        </w:rPr>
        <w:t xml:space="preserve">Je tiens à remercier Son Excellence Monsieur Olivier </w:t>
      </w:r>
      <w:proofErr w:type="spellStart"/>
      <w:r w:rsidRPr="00E935AC">
        <w:rPr>
          <w:rFonts w:ascii="Sylfaen" w:hAnsi="Sylfaen"/>
        </w:rPr>
        <w:t>Courteaud</w:t>
      </w:r>
      <w:proofErr w:type="spellEnd"/>
      <w:r w:rsidRPr="00E935AC">
        <w:rPr>
          <w:rFonts w:ascii="Sylfaen" w:hAnsi="Sylfaen"/>
        </w:rPr>
        <w:t xml:space="preserve">, Ambassadeur de France en Géorgie ; Madame Salomé </w:t>
      </w:r>
      <w:proofErr w:type="spellStart"/>
      <w:r w:rsidRPr="00E935AC">
        <w:rPr>
          <w:rFonts w:ascii="Sylfaen" w:hAnsi="Sylfaen"/>
        </w:rPr>
        <w:t>Gueorg</w:t>
      </w:r>
      <w:r w:rsidR="00ED59E5">
        <w:rPr>
          <w:rFonts w:ascii="Sylfaen" w:hAnsi="Sylfaen"/>
        </w:rPr>
        <w:t>uiev</w:t>
      </w:r>
      <w:proofErr w:type="spellEnd"/>
      <w:r w:rsidR="00ED59E5">
        <w:rPr>
          <w:rFonts w:ascii="Sylfaen" w:hAnsi="Sylfaen"/>
        </w:rPr>
        <w:t>, Directrice de l’Institut F</w:t>
      </w:r>
      <w:r w:rsidRPr="00E935AC">
        <w:rPr>
          <w:rFonts w:ascii="Sylfaen" w:hAnsi="Sylfaen"/>
        </w:rPr>
        <w:t xml:space="preserve">rançais de Géorgie et Conseillère de coopération et d’action culturelle ; ainsi que l’Université d’État Ilia, coorganisatrice de cet événement, et en particulier Madame Nino </w:t>
      </w:r>
      <w:proofErr w:type="spellStart"/>
      <w:r w:rsidRPr="00E935AC">
        <w:rPr>
          <w:rFonts w:ascii="Sylfaen" w:hAnsi="Sylfaen"/>
        </w:rPr>
        <w:t>Doborjginidze</w:t>
      </w:r>
      <w:proofErr w:type="spellEnd"/>
      <w:r w:rsidRPr="00E935AC">
        <w:rPr>
          <w:rFonts w:ascii="Sylfaen" w:hAnsi="Sylfaen"/>
        </w:rPr>
        <w:t xml:space="preserve">, rectrice, et Madame Nino </w:t>
      </w:r>
      <w:proofErr w:type="spellStart"/>
      <w:r w:rsidRPr="00E935AC">
        <w:rPr>
          <w:rFonts w:ascii="Sylfaen" w:hAnsi="Sylfaen"/>
        </w:rPr>
        <w:t>Mataradze</w:t>
      </w:r>
      <w:proofErr w:type="spellEnd"/>
      <w:r w:rsidRPr="00E935AC">
        <w:rPr>
          <w:rFonts w:ascii="Sylfaen" w:hAnsi="Sylfaen"/>
        </w:rPr>
        <w:t>, doyenne de la Faculté des Sciences et des Arts.</w:t>
      </w:r>
    </w:p>
    <w:p w:rsidR="005A4050" w:rsidRPr="00E935AC" w:rsidRDefault="005A4050" w:rsidP="00CC2F7C">
      <w:pPr>
        <w:pStyle w:val="NormalWeb"/>
        <w:spacing w:before="0" w:beforeAutospacing="0" w:after="0" w:afterAutospacing="0" w:line="360" w:lineRule="auto"/>
        <w:ind w:firstLine="708"/>
        <w:jc w:val="both"/>
        <w:rPr>
          <w:rFonts w:ascii="Sylfaen" w:hAnsi="Sylfaen"/>
        </w:rPr>
      </w:pPr>
      <w:r w:rsidRPr="00E935AC">
        <w:rPr>
          <w:rFonts w:ascii="Sylfaen" w:hAnsi="Sylfaen"/>
        </w:rPr>
        <w:t xml:space="preserve">Je remercie Monsieur Denis </w:t>
      </w:r>
      <w:proofErr w:type="spellStart"/>
      <w:r w:rsidRPr="00E935AC">
        <w:rPr>
          <w:rFonts w:ascii="Sylfaen" w:hAnsi="Sylfaen"/>
        </w:rPr>
        <w:t>Fadda</w:t>
      </w:r>
      <w:proofErr w:type="spellEnd"/>
      <w:r w:rsidRPr="00E935AC">
        <w:rPr>
          <w:rFonts w:ascii="Sylfaen" w:hAnsi="Sylfaen"/>
        </w:rPr>
        <w:t>, Président international de la Renaissance française, pour son soutien fidèle.</w:t>
      </w:r>
    </w:p>
    <w:p w:rsidR="005A4050" w:rsidRPr="00E935AC" w:rsidRDefault="005A4050" w:rsidP="005A4050">
      <w:pPr>
        <w:pStyle w:val="NormalWeb"/>
        <w:spacing w:before="0" w:beforeAutospacing="0" w:after="0" w:afterAutospacing="0" w:line="360" w:lineRule="auto"/>
        <w:ind w:firstLine="708"/>
        <w:jc w:val="both"/>
        <w:rPr>
          <w:rFonts w:ascii="Sylfaen" w:hAnsi="Sylfaen"/>
        </w:rPr>
      </w:pPr>
      <w:r w:rsidRPr="00E935AC">
        <w:rPr>
          <w:rFonts w:ascii="Sylfaen" w:hAnsi="Sylfaen"/>
        </w:rPr>
        <w:t xml:space="preserve">Je remercie également le Bureau régional d’Europe centrale et orientale de l’AUF et sa représentante en Géorgie, Madame Tamar </w:t>
      </w:r>
      <w:proofErr w:type="spellStart"/>
      <w:r w:rsidRPr="00E935AC">
        <w:rPr>
          <w:rFonts w:ascii="Sylfaen" w:hAnsi="Sylfaen"/>
        </w:rPr>
        <w:t>Garibashvili</w:t>
      </w:r>
      <w:proofErr w:type="spellEnd"/>
      <w:r w:rsidRPr="00E935AC">
        <w:rPr>
          <w:rFonts w:ascii="Sylfaen" w:hAnsi="Sylfaen"/>
        </w:rPr>
        <w:t>, responsable du Campus numérique francophone.</w:t>
      </w:r>
    </w:p>
    <w:p w:rsidR="005A4050" w:rsidRPr="00E935AC" w:rsidRDefault="005A4050" w:rsidP="005A4050">
      <w:pPr>
        <w:pStyle w:val="NormalWeb"/>
        <w:spacing w:before="0" w:beforeAutospacing="0" w:after="0" w:afterAutospacing="0" w:line="360" w:lineRule="auto"/>
        <w:ind w:firstLine="708"/>
        <w:jc w:val="both"/>
        <w:rPr>
          <w:rFonts w:ascii="Sylfaen" w:hAnsi="Sylfaen"/>
        </w:rPr>
      </w:pPr>
      <w:r w:rsidRPr="00E935AC">
        <w:rPr>
          <w:rFonts w:ascii="Sylfaen" w:hAnsi="Sylfaen"/>
        </w:rPr>
        <w:t xml:space="preserve">Je remercie de </w:t>
      </w:r>
      <w:r w:rsidR="00ED59E5">
        <w:rPr>
          <w:rFonts w:ascii="Sylfaen" w:hAnsi="Sylfaen"/>
        </w:rPr>
        <w:t xml:space="preserve">tout cœur Madame </w:t>
      </w:r>
      <w:proofErr w:type="spellStart"/>
      <w:r w:rsidR="00ED59E5">
        <w:rPr>
          <w:rFonts w:ascii="Sylfaen" w:hAnsi="Sylfaen"/>
        </w:rPr>
        <w:t>Mzago</w:t>
      </w:r>
      <w:proofErr w:type="spellEnd"/>
      <w:r w:rsidR="00ED59E5">
        <w:rPr>
          <w:rFonts w:ascii="Sylfaen" w:hAnsi="Sylfaen"/>
        </w:rPr>
        <w:t xml:space="preserve"> </w:t>
      </w:r>
      <w:proofErr w:type="spellStart"/>
      <w:r w:rsidR="00ED59E5">
        <w:rPr>
          <w:rFonts w:ascii="Sylfaen" w:hAnsi="Sylfaen"/>
        </w:rPr>
        <w:t>Doktouric</w:t>
      </w:r>
      <w:r w:rsidRPr="00E935AC">
        <w:rPr>
          <w:rFonts w:ascii="Sylfaen" w:hAnsi="Sylfaen"/>
        </w:rPr>
        <w:t>hvili</w:t>
      </w:r>
      <w:proofErr w:type="spellEnd"/>
      <w:r w:rsidRPr="00E935AC">
        <w:rPr>
          <w:rFonts w:ascii="Sylfaen" w:hAnsi="Sylfaen"/>
        </w:rPr>
        <w:t>, professeure émérite à l’Université d’État Ilia et Présidente de l</w:t>
      </w:r>
      <w:r w:rsidR="00ED59E5">
        <w:rPr>
          <w:rFonts w:ascii="Sylfaen" w:hAnsi="Sylfaen"/>
        </w:rPr>
        <w:t xml:space="preserve">a Délégation de La </w:t>
      </w:r>
      <w:r w:rsidR="00ED59E5" w:rsidRPr="00ED59E5">
        <w:rPr>
          <w:rFonts w:ascii="Sylfaen" w:hAnsi="Sylfaen"/>
          <w:i/>
        </w:rPr>
        <w:t>Renaissance F</w:t>
      </w:r>
      <w:r w:rsidRPr="00ED59E5">
        <w:rPr>
          <w:rFonts w:ascii="Sylfaen" w:hAnsi="Sylfaen"/>
          <w:i/>
        </w:rPr>
        <w:t>rançaise</w:t>
      </w:r>
      <w:r w:rsidRPr="00E935AC">
        <w:rPr>
          <w:rFonts w:ascii="Sylfaen" w:hAnsi="Sylfaen"/>
        </w:rPr>
        <w:t xml:space="preserve"> en Géorgie, ainsi que Madame Nana </w:t>
      </w:r>
      <w:proofErr w:type="spellStart"/>
      <w:r w:rsidRPr="00E935AC">
        <w:rPr>
          <w:rFonts w:ascii="Sylfaen" w:hAnsi="Sylfaen"/>
        </w:rPr>
        <w:t>Laliashvili</w:t>
      </w:r>
      <w:proofErr w:type="spellEnd"/>
      <w:r w:rsidRPr="00E935AC">
        <w:rPr>
          <w:rFonts w:ascii="Sylfaen" w:hAnsi="Sylfaen"/>
        </w:rPr>
        <w:t>, responsable de la Médiathèque de l’Institu</w:t>
      </w:r>
      <w:r w:rsidR="00ED59E5">
        <w:rPr>
          <w:rFonts w:ascii="Sylfaen" w:hAnsi="Sylfaen"/>
        </w:rPr>
        <w:t>t F</w:t>
      </w:r>
      <w:r w:rsidRPr="00E935AC">
        <w:rPr>
          <w:rFonts w:ascii="Sylfaen" w:hAnsi="Sylfaen"/>
        </w:rPr>
        <w:t>rançais de Géorgie, pour leur aide précieuse dans l’organisation de cet événement.</w:t>
      </w:r>
    </w:p>
    <w:p w:rsidR="005A4050" w:rsidRPr="00E935AC" w:rsidRDefault="005A4050" w:rsidP="005A4050">
      <w:pPr>
        <w:pStyle w:val="NormalWeb"/>
        <w:spacing w:before="0" w:beforeAutospacing="0" w:after="0" w:afterAutospacing="0" w:line="360" w:lineRule="auto"/>
        <w:ind w:firstLine="708"/>
        <w:jc w:val="both"/>
        <w:rPr>
          <w:rFonts w:ascii="Sylfaen" w:hAnsi="Sylfaen"/>
        </w:rPr>
      </w:pPr>
      <w:r w:rsidRPr="00E935AC">
        <w:rPr>
          <w:rFonts w:ascii="Sylfaen" w:hAnsi="Sylfaen"/>
        </w:rPr>
        <w:t>Le prix Goncourt devant être attribué par les étudiants</w:t>
      </w:r>
      <w:r w:rsidR="00ED59E5">
        <w:rPr>
          <w:rFonts w:ascii="Sylfaen" w:hAnsi="Sylfaen"/>
        </w:rPr>
        <w:t xml:space="preserve"> et les jeunes lecteurs</w:t>
      </w:r>
      <w:r w:rsidRPr="00E935AC">
        <w:rPr>
          <w:rFonts w:ascii="Sylfaen" w:hAnsi="Sylfaen"/>
        </w:rPr>
        <w:t xml:space="preserve">, ceux-ci ont participé à la sélection en tant que représentants de quatre institutions. Chaque jury a délibéré, puis désigné un représentant au jury général : Luc </w:t>
      </w:r>
      <w:proofErr w:type="spellStart"/>
      <w:r w:rsidRPr="00E935AC">
        <w:rPr>
          <w:rFonts w:ascii="Sylfaen" w:hAnsi="Sylfaen"/>
        </w:rPr>
        <w:t>Paposhvili</w:t>
      </w:r>
      <w:proofErr w:type="spellEnd"/>
      <w:r w:rsidRPr="00E935AC">
        <w:rPr>
          <w:rFonts w:ascii="Sylfaen" w:hAnsi="Sylfaen"/>
        </w:rPr>
        <w:t xml:space="preserve"> pour l’Université d’État Ilia, </w:t>
      </w:r>
      <w:proofErr w:type="spellStart"/>
      <w:r w:rsidRPr="00E935AC">
        <w:rPr>
          <w:rFonts w:ascii="Sylfaen" w:hAnsi="Sylfaen"/>
        </w:rPr>
        <w:t>Ilona</w:t>
      </w:r>
      <w:proofErr w:type="spellEnd"/>
      <w:r w:rsidRPr="00E935AC">
        <w:rPr>
          <w:rFonts w:ascii="Sylfaen" w:hAnsi="Sylfaen"/>
        </w:rPr>
        <w:t xml:space="preserve"> </w:t>
      </w:r>
      <w:proofErr w:type="spellStart"/>
      <w:r w:rsidRPr="00E935AC">
        <w:rPr>
          <w:rFonts w:ascii="Sylfaen" w:hAnsi="Sylfaen"/>
        </w:rPr>
        <w:t>Chilachava</w:t>
      </w:r>
      <w:proofErr w:type="spellEnd"/>
      <w:r w:rsidRPr="00E935AC">
        <w:rPr>
          <w:rFonts w:ascii="Sylfaen" w:hAnsi="Sylfaen"/>
        </w:rPr>
        <w:t xml:space="preserve"> pour l’Université d’État Akaki </w:t>
      </w:r>
      <w:proofErr w:type="spellStart"/>
      <w:r w:rsidRPr="00E935AC">
        <w:rPr>
          <w:rFonts w:ascii="Sylfaen" w:hAnsi="Sylfaen"/>
        </w:rPr>
        <w:t>Tsereteli</w:t>
      </w:r>
      <w:proofErr w:type="spellEnd"/>
      <w:r w:rsidRPr="00E935AC">
        <w:rPr>
          <w:rFonts w:ascii="Sylfaen" w:hAnsi="Sylfaen"/>
        </w:rPr>
        <w:t xml:space="preserve"> de Koutaïssi, Elisabeth </w:t>
      </w:r>
      <w:proofErr w:type="spellStart"/>
      <w:r w:rsidRPr="00E935AC">
        <w:rPr>
          <w:rFonts w:ascii="Sylfaen" w:hAnsi="Sylfaen"/>
        </w:rPr>
        <w:lastRenderedPageBreak/>
        <w:t>Modebadzé</w:t>
      </w:r>
      <w:proofErr w:type="spellEnd"/>
      <w:r w:rsidRPr="00E935AC">
        <w:rPr>
          <w:rFonts w:ascii="Sylfaen" w:hAnsi="Sylfaen"/>
        </w:rPr>
        <w:t xml:space="preserve"> pour l’Université d’État </w:t>
      </w:r>
      <w:proofErr w:type="spellStart"/>
      <w:r w:rsidRPr="00E935AC">
        <w:rPr>
          <w:rFonts w:ascii="Sylfaen" w:hAnsi="Sylfaen"/>
        </w:rPr>
        <w:t>Ivané</w:t>
      </w:r>
      <w:proofErr w:type="spellEnd"/>
      <w:r w:rsidRPr="00E935AC">
        <w:rPr>
          <w:rFonts w:ascii="Sylfaen" w:hAnsi="Sylfaen"/>
        </w:rPr>
        <w:t xml:space="preserve"> </w:t>
      </w:r>
      <w:proofErr w:type="spellStart"/>
      <w:r w:rsidRPr="00E935AC">
        <w:rPr>
          <w:rFonts w:ascii="Sylfaen" w:hAnsi="Sylfaen"/>
        </w:rPr>
        <w:t>Javakhishvili</w:t>
      </w:r>
      <w:proofErr w:type="spellEnd"/>
      <w:r w:rsidRPr="00E935AC">
        <w:rPr>
          <w:rFonts w:ascii="Sylfaen" w:hAnsi="Sylfaen"/>
        </w:rPr>
        <w:t xml:space="preserve"> de Tbilissi, et Nathalie </w:t>
      </w:r>
      <w:proofErr w:type="spellStart"/>
      <w:r w:rsidRPr="00E935AC">
        <w:rPr>
          <w:rFonts w:ascii="Sylfaen" w:hAnsi="Sylfaen"/>
        </w:rPr>
        <w:t>Okromelidzé</w:t>
      </w:r>
      <w:proofErr w:type="spellEnd"/>
      <w:r w:rsidRPr="00E935AC">
        <w:rPr>
          <w:rFonts w:ascii="Sylfaen" w:hAnsi="Sylfaen"/>
        </w:rPr>
        <w:t xml:space="preserve"> pour les jeunes lecteurs d</w:t>
      </w:r>
      <w:r w:rsidR="00ED59E5">
        <w:rPr>
          <w:rFonts w:ascii="Sylfaen" w:hAnsi="Sylfaen"/>
        </w:rPr>
        <w:t>e la médiathèque de l’Institut F</w:t>
      </w:r>
      <w:r w:rsidRPr="00E935AC">
        <w:rPr>
          <w:rFonts w:ascii="Sylfaen" w:hAnsi="Sylfaen"/>
        </w:rPr>
        <w:t>rançais de Géorgie.</w:t>
      </w:r>
    </w:p>
    <w:p w:rsidR="005A4050" w:rsidRPr="00E935AC" w:rsidRDefault="005A4050" w:rsidP="00ED59E5">
      <w:pPr>
        <w:pStyle w:val="NormalWeb"/>
        <w:spacing w:before="0" w:beforeAutospacing="0" w:after="0" w:afterAutospacing="0" w:line="360" w:lineRule="auto"/>
        <w:ind w:firstLine="708"/>
        <w:jc w:val="both"/>
        <w:rPr>
          <w:rFonts w:ascii="Sylfaen" w:hAnsi="Sylfaen"/>
        </w:rPr>
      </w:pPr>
      <w:r w:rsidRPr="00E935AC">
        <w:rPr>
          <w:rFonts w:ascii="Sylfaen" w:hAnsi="Sylfaen"/>
        </w:rPr>
        <w:t xml:space="preserve">Le Choix Goncourt de la Géorgie 2025 a porté sur la troisième sélection établie l’année dernière par l’Académie Goncourt. La Géorgie avait donc à choisir </w:t>
      </w:r>
      <w:r w:rsidR="00ED59E5">
        <w:rPr>
          <w:rFonts w:ascii="Sylfaen" w:hAnsi="Sylfaen"/>
        </w:rPr>
        <w:t>entre</w:t>
      </w:r>
      <w:r w:rsidRPr="00E935AC">
        <w:rPr>
          <w:rFonts w:ascii="Sylfaen" w:hAnsi="Sylfaen"/>
        </w:rPr>
        <w:t xml:space="preserve"> quatre écrivains : Laurent </w:t>
      </w:r>
      <w:proofErr w:type="spellStart"/>
      <w:r w:rsidRPr="00E935AC">
        <w:rPr>
          <w:rFonts w:ascii="Sylfaen" w:hAnsi="Sylfaen"/>
        </w:rPr>
        <w:t>Mauvignier</w:t>
      </w:r>
      <w:proofErr w:type="spellEnd"/>
      <w:r w:rsidRPr="00E935AC">
        <w:rPr>
          <w:rFonts w:ascii="Sylfaen" w:hAnsi="Sylfaen"/>
        </w:rPr>
        <w:t xml:space="preserve">, </w:t>
      </w:r>
      <w:r w:rsidRPr="00E935AC">
        <w:rPr>
          <w:rStyle w:val="Emphasis"/>
          <w:rFonts w:ascii="Sylfaen" w:hAnsi="Sylfaen"/>
        </w:rPr>
        <w:t>La Maison vide</w:t>
      </w:r>
      <w:r w:rsidRPr="00E935AC">
        <w:rPr>
          <w:rFonts w:ascii="Sylfaen" w:hAnsi="Sylfaen"/>
        </w:rPr>
        <w:t xml:space="preserve"> (lauréat du prix Goncourt) ; Caroline Lamarche, </w:t>
      </w:r>
      <w:r w:rsidRPr="00E935AC">
        <w:rPr>
          <w:rStyle w:val="Emphasis"/>
          <w:rFonts w:ascii="Sylfaen" w:hAnsi="Sylfaen"/>
        </w:rPr>
        <w:t>Le Bel Obscur</w:t>
      </w:r>
      <w:r w:rsidRPr="00E935AC">
        <w:rPr>
          <w:rFonts w:ascii="Sylfaen" w:hAnsi="Sylfaen"/>
        </w:rPr>
        <w:t xml:space="preserve"> ; Emmanuel Carrère, </w:t>
      </w:r>
      <w:r w:rsidRPr="00E935AC">
        <w:rPr>
          <w:rStyle w:val="Emphasis"/>
          <w:rFonts w:ascii="Sylfaen" w:hAnsi="Sylfaen"/>
        </w:rPr>
        <w:t>Kolkhoze</w:t>
      </w:r>
      <w:r w:rsidRPr="00E935AC">
        <w:rPr>
          <w:rFonts w:ascii="Sylfaen" w:hAnsi="Sylfaen"/>
        </w:rPr>
        <w:t xml:space="preserve"> ; </w:t>
      </w:r>
      <w:proofErr w:type="spellStart"/>
      <w:r w:rsidRPr="00E935AC">
        <w:rPr>
          <w:rFonts w:ascii="Sylfaen" w:hAnsi="Sylfaen"/>
        </w:rPr>
        <w:t>Nathacha</w:t>
      </w:r>
      <w:proofErr w:type="spellEnd"/>
      <w:r w:rsidRPr="00E935AC">
        <w:rPr>
          <w:rFonts w:ascii="Sylfaen" w:hAnsi="Sylfaen"/>
        </w:rPr>
        <w:t xml:space="preserve"> </w:t>
      </w:r>
      <w:proofErr w:type="spellStart"/>
      <w:r w:rsidRPr="00E935AC">
        <w:rPr>
          <w:rFonts w:ascii="Sylfaen" w:hAnsi="Sylfaen"/>
        </w:rPr>
        <w:t>Appanah</w:t>
      </w:r>
      <w:proofErr w:type="spellEnd"/>
      <w:r w:rsidRPr="00E935AC">
        <w:rPr>
          <w:rFonts w:ascii="Sylfaen" w:hAnsi="Sylfaen"/>
        </w:rPr>
        <w:t xml:space="preserve">, </w:t>
      </w:r>
      <w:r w:rsidRPr="00E935AC">
        <w:rPr>
          <w:rStyle w:val="Emphasis"/>
          <w:rFonts w:ascii="Sylfaen" w:hAnsi="Sylfaen"/>
        </w:rPr>
        <w:t>La Nuit au cœur</w:t>
      </w:r>
      <w:r w:rsidRPr="00E935AC">
        <w:rPr>
          <w:rFonts w:ascii="Sylfaen" w:hAnsi="Sylfaen"/>
        </w:rPr>
        <w:t>.</w:t>
      </w:r>
    </w:p>
    <w:p w:rsidR="005A4050" w:rsidRPr="00E935AC" w:rsidRDefault="005A4050" w:rsidP="005A4050">
      <w:pPr>
        <w:pStyle w:val="NormalWeb"/>
        <w:spacing w:before="0" w:beforeAutospacing="0" w:after="0" w:afterAutospacing="0" w:line="360" w:lineRule="auto"/>
        <w:ind w:firstLine="708"/>
        <w:jc w:val="both"/>
        <w:rPr>
          <w:rFonts w:ascii="Sylfaen" w:hAnsi="Sylfaen"/>
        </w:rPr>
      </w:pPr>
      <w:r w:rsidRPr="00E935AC">
        <w:rPr>
          <w:rFonts w:ascii="Sylfaen" w:hAnsi="Sylfaen"/>
        </w:rPr>
        <w:t xml:space="preserve">Tous ces romans portent sur une histoire personnelle, familiale, et peuvent être qualifiés à la fois d’(auto)fictionnels et d’(auto)biographiques. </w:t>
      </w:r>
      <w:r w:rsidRPr="00E935AC">
        <w:rPr>
          <w:rStyle w:val="Emphasis"/>
          <w:rFonts w:ascii="Sylfaen" w:hAnsi="Sylfaen"/>
        </w:rPr>
        <w:t>Kolkhoze</w:t>
      </w:r>
      <w:r w:rsidRPr="00E935AC">
        <w:rPr>
          <w:rFonts w:ascii="Sylfaen" w:hAnsi="Sylfaen"/>
        </w:rPr>
        <w:t xml:space="preserve"> retrace l’histoire d’une famille sur quatre générations ; </w:t>
      </w:r>
      <w:r w:rsidRPr="00E935AC">
        <w:rPr>
          <w:rStyle w:val="Emphasis"/>
          <w:rFonts w:ascii="Sylfaen" w:hAnsi="Sylfaen"/>
        </w:rPr>
        <w:t>La Maison vide</w:t>
      </w:r>
      <w:r w:rsidRPr="00E935AC">
        <w:rPr>
          <w:rFonts w:ascii="Sylfaen" w:hAnsi="Sylfaen"/>
        </w:rPr>
        <w:t xml:space="preserve"> en embrasse quatre, voire cinq ; </w:t>
      </w:r>
      <w:r w:rsidRPr="00E935AC">
        <w:rPr>
          <w:rStyle w:val="Emphasis"/>
          <w:rFonts w:ascii="Sylfaen" w:hAnsi="Sylfaen"/>
        </w:rPr>
        <w:t>Le Bel Obscur</w:t>
      </w:r>
      <w:r w:rsidRPr="00E935AC">
        <w:rPr>
          <w:rFonts w:ascii="Sylfaen" w:hAnsi="Sylfaen"/>
        </w:rPr>
        <w:t xml:space="preserve"> s’étend lui aussi sur plusieurs générations, à travers un ancêtre mort à trente ans en 1865 ; </w:t>
      </w:r>
      <w:r w:rsidRPr="00E935AC">
        <w:rPr>
          <w:rStyle w:val="Emphasis"/>
          <w:rFonts w:ascii="Sylfaen" w:hAnsi="Sylfaen"/>
        </w:rPr>
        <w:t>La Nuit au cœur</w:t>
      </w:r>
      <w:r w:rsidRPr="00E935AC">
        <w:rPr>
          <w:rFonts w:ascii="Sylfaen" w:hAnsi="Sylfaen"/>
        </w:rPr>
        <w:t xml:space="preserve"> raconte l’histoire de la narratrice et celle de sa cousine, ainsi que celle de </w:t>
      </w:r>
      <w:proofErr w:type="spellStart"/>
      <w:r w:rsidRPr="00E935AC">
        <w:rPr>
          <w:rFonts w:ascii="Sylfaen" w:hAnsi="Sylfaen"/>
        </w:rPr>
        <w:t>Chahinez</w:t>
      </w:r>
      <w:proofErr w:type="spellEnd"/>
      <w:r w:rsidRPr="00E935AC">
        <w:rPr>
          <w:rFonts w:ascii="Sylfaen" w:hAnsi="Sylfaen"/>
        </w:rPr>
        <w:t>, tuée en 2021 dans les rues de Bordeaux.</w:t>
      </w:r>
    </w:p>
    <w:p w:rsidR="005A4050" w:rsidRPr="00E935AC" w:rsidRDefault="005A4050" w:rsidP="005A4050">
      <w:pPr>
        <w:pStyle w:val="NormalWeb"/>
        <w:spacing w:before="0" w:beforeAutospacing="0" w:after="0" w:afterAutospacing="0" w:line="360" w:lineRule="auto"/>
        <w:ind w:firstLine="708"/>
        <w:jc w:val="both"/>
        <w:rPr>
          <w:rFonts w:ascii="Sylfaen" w:hAnsi="Sylfaen"/>
        </w:rPr>
      </w:pPr>
      <w:r w:rsidRPr="00E935AC">
        <w:rPr>
          <w:rFonts w:ascii="Sylfaen" w:hAnsi="Sylfaen"/>
        </w:rPr>
        <w:t xml:space="preserve">En ma qualité de présidente du jury général du Choix Goncourt de la Géorgie, je cède maintenant la parole à Elisabeth </w:t>
      </w:r>
      <w:proofErr w:type="spellStart"/>
      <w:r w:rsidRPr="00E935AC">
        <w:rPr>
          <w:rFonts w:ascii="Sylfaen" w:hAnsi="Sylfaen"/>
        </w:rPr>
        <w:t>Modebadzé</w:t>
      </w:r>
      <w:proofErr w:type="spellEnd"/>
      <w:r w:rsidRPr="00E935AC">
        <w:rPr>
          <w:rFonts w:ascii="Sylfaen" w:hAnsi="Sylfaen"/>
        </w:rPr>
        <w:t>, étudiante en l</w:t>
      </w:r>
      <w:bookmarkStart w:id="0" w:name="_GoBack"/>
      <w:bookmarkEnd w:id="0"/>
      <w:r w:rsidRPr="00E935AC">
        <w:rPr>
          <w:rFonts w:ascii="Sylfaen" w:hAnsi="Sylfaen"/>
        </w:rPr>
        <w:t xml:space="preserve">icence de philologie romane à l’Université d’État </w:t>
      </w:r>
      <w:proofErr w:type="spellStart"/>
      <w:r w:rsidRPr="00E935AC">
        <w:rPr>
          <w:rFonts w:ascii="Sylfaen" w:hAnsi="Sylfaen"/>
        </w:rPr>
        <w:t>Ivané</w:t>
      </w:r>
      <w:proofErr w:type="spellEnd"/>
      <w:r w:rsidRPr="00E935AC">
        <w:rPr>
          <w:rFonts w:ascii="Sylfaen" w:hAnsi="Sylfaen"/>
        </w:rPr>
        <w:t xml:space="preserve"> </w:t>
      </w:r>
      <w:proofErr w:type="spellStart"/>
      <w:r w:rsidRPr="00E935AC">
        <w:rPr>
          <w:rFonts w:ascii="Sylfaen" w:hAnsi="Sylfaen"/>
        </w:rPr>
        <w:t>Javakhishvili</w:t>
      </w:r>
      <w:proofErr w:type="spellEnd"/>
      <w:r w:rsidRPr="00E935AC">
        <w:rPr>
          <w:rFonts w:ascii="Sylfaen" w:hAnsi="Sylfaen"/>
        </w:rPr>
        <w:t xml:space="preserve"> de Tbilissi, qui a l’honneur d’annoncer le nom de l’auteur choisi par la Géorgie.</w:t>
      </w:r>
    </w:p>
    <w:p w:rsidR="005A4050" w:rsidRPr="00E935AC" w:rsidRDefault="005A4050" w:rsidP="005A4050">
      <w:pPr>
        <w:pStyle w:val="NormalWeb"/>
        <w:spacing w:before="0" w:beforeAutospacing="0" w:after="0" w:afterAutospacing="0" w:line="360" w:lineRule="auto"/>
        <w:ind w:firstLine="708"/>
        <w:jc w:val="both"/>
        <w:rPr>
          <w:rFonts w:ascii="Sylfaen" w:hAnsi="Sylfaen"/>
        </w:rPr>
      </w:pPr>
    </w:p>
    <w:p w:rsidR="005A4050" w:rsidRPr="00E935AC" w:rsidRDefault="005A4050" w:rsidP="005A4050">
      <w:pPr>
        <w:pStyle w:val="NormalWeb"/>
        <w:spacing w:before="0" w:beforeAutospacing="0" w:after="0" w:afterAutospacing="0" w:line="360" w:lineRule="auto"/>
        <w:ind w:firstLine="708"/>
        <w:jc w:val="both"/>
        <w:rPr>
          <w:rFonts w:ascii="Sylfaen" w:hAnsi="Sylfaen"/>
          <w:color w:val="000000"/>
        </w:rPr>
      </w:pPr>
    </w:p>
    <w:p w:rsidR="00EB4FEC" w:rsidRDefault="00EB4FEC"/>
    <w:sectPr w:rsidR="00EB4FEC" w:rsidSect="00506885">
      <w:pgSz w:w="11900" w:h="16840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lfaen">
    <w:panose1 w:val="010A0502050306030303"/>
    <w:charset w:val="00"/>
    <w:family w:val="roman"/>
    <w:pitch w:val="variable"/>
    <w:sig w:usb0="040006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A4050"/>
    <w:rsid w:val="00506885"/>
    <w:rsid w:val="00552E4F"/>
    <w:rsid w:val="005A4050"/>
    <w:rsid w:val="00AB62A7"/>
    <w:rsid w:val="00C54B0C"/>
    <w:rsid w:val="00CC2F7C"/>
    <w:rsid w:val="00E85155"/>
    <w:rsid w:val="00EB4FEC"/>
    <w:rsid w:val="00ED59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11A5178"/>
  <w15:chartTrackingRefBased/>
  <w15:docId w15:val="{66527874-3DF0-1344-865A-F24F120B69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fr-FR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A405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5A4050"/>
    <w:pPr>
      <w:spacing w:before="100" w:beforeAutospacing="1" w:after="100" w:afterAutospacing="1"/>
    </w:pPr>
    <w:rPr>
      <w:rFonts w:ascii="Times New Roman" w:eastAsia="Times New Roman" w:hAnsi="Times New Roman" w:cs="Times New Roman"/>
      <w:kern w:val="0"/>
      <w:lang w:eastAsia="fr-FR"/>
      <w14:ligatures w14:val="none"/>
    </w:rPr>
  </w:style>
  <w:style w:type="character" w:styleId="Emphasis">
    <w:name w:val="Emphasis"/>
    <w:basedOn w:val="DefaultParagraphFont"/>
    <w:uiPriority w:val="20"/>
    <w:qFormat/>
    <w:rsid w:val="005A4050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Bureau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Bureau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Bureau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452</Words>
  <Characters>2583</Characters>
  <Application>Microsoft Office Word</Application>
  <DocSecurity>0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Anonyme</dc:creator>
  <cp:keywords/>
  <dc:description/>
  <cp:lastModifiedBy>user</cp:lastModifiedBy>
  <cp:revision>2</cp:revision>
  <dcterms:created xsi:type="dcterms:W3CDTF">2026-10-17T14:07:00Z</dcterms:created>
  <dcterms:modified xsi:type="dcterms:W3CDTF">2026-10-17T14:07:00Z</dcterms:modified>
</cp:coreProperties>
</file>